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eastAsia="仿宋"/>
          <w:sz w:val="32"/>
          <w:szCs w:val="32"/>
        </w:rPr>
      </w:pPr>
      <w:r>
        <w:rPr>
          <w:rFonts w:eastAsia="黑体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-314325</wp:posOffset>
                </wp:positionH>
                <wp:positionV relativeFrom="page">
                  <wp:posOffset>1637665</wp:posOffset>
                </wp:positionV>
                <wp:extent cx="6120130" cy="0"/>
                <wp:effectExtent l="0" t="19050" r="5207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4.75pt;margin-top:128.95pt;height:0pt;width:481.9pt;mso-position-horizontal-relative:margin;mso-position-vertical-relative:page;z-index:251659264;mso-width-relative:page;mso-height-relative:page;" filled="f" stroked="t" coordsize="21600,21600" o:gfxdata="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Nmc&#10;hYHXAAAACwEAAA8AAAAAAAAAAQAgAAAAIgAAAGRycy9kb3ducmV2LnhtbFBLAQIUABQAAAAIAIdO&#10;4kD/MLN8sgEAAD0DAAAOAAAAAAAAAAEAIAAAACYBAABkcnMvZTJvRG9jLnhtbFBLBQYAAAAABgAG&#10;AFkBAABKBQAAAAA=&#10;">
                <v:fill on="f" focussize="0,0"/>
                <v:stroke weight="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671195</wp:posOffset>
                </wp:positionV>
                <wp:extent cx="5544185" cy="859790"/>
                <wp:effectExtent l="0" t="0" r="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8598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方正小标宋简体"/>
                                <w:bCs/>
                                <w:color w:val="FF0000"/>
                                <w:spacing w:val="60"/>
                                <w:w w:val="90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hint="eastAsia" w:eastAsia="方正小标宋简体"/>
                                <w:bCs/>
                                <w:color w:val="FF0000"/>
                                <w:spacing w:val="60"/>
                                <w:w w:val="80"/>
                                <w:sz w:val="92"/>
                                <w:szCs w:val="92"/>
                              </w:rPr>
                              <w:t>中山大学软件工程学院</w:t>
                            </w:r>
                          </w:p>
                          <w:p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52.85pt;height:67.7pt;width:436.55pt;mso-position-horizontal:right;mso-position-horizontal-relative:margin;mso-position-vertical-relative:page;z-index:251661312;v-text-anchor:middle;mso-width-relative:page;mso-height-relative:page;" filled="f" stroked="f" coordsize="21600,21600" o:gfxdata="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1JqlNgAAAAIAQAADwAAAAAAAAABACAAAAAiAAAAZHJzL2Rv&#10;d25yZXYueG1sUEsBAhQAFAAAAAgAh07iQExcPyQBAgAAzwMAAA4AAAAAAAAAAQAgAAAAJwEAAGRy&#10;cy9lMm9Eb2MueG1sUEsFBgAAAAAGAAYAWQEAAJoFAAAAAA==&#10;">
                <v:fill on="f" focussize="0,0"/>
                <v:stroke on="f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eastAsia="方正小标宋简体"/>
                          <w:bCs/>
                          <w:color w:val="FF0000"/>
                          <w:spacing w:val="60"/>
                          <w:w w:val="90"/>
                          <w:sz w:val="92"/>
                          <w:szCs w:val="92"/>
                        </w:rPr>
                      </w:pPr>
                      <w:r>
                        <w:rPr>
                          <w:rFonts w:hint="eastAsia" w:eastAsia="方正小标宋简体"/>
                          <w:bCs/>
                          <w:color w:val="FF0000"/>
                          <w:spacing w:val="60"/>
                          <w:w w:val="80"/>
                          <w:sz w:val="92"/>
                          <w:szCs w:val="92"/>
                        </w:rPr>
                        <w:t>中山大学软件工程学院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right"/>
        <w:rPr>
          <w:rFonts w:ascii="方正小标宋简体" w:hAnsi="仿宋" w:eastAsia="方正小标宋简体"/>
          <w:sz w:val="32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软工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adjustRightInd w:val="0"/>
        <w:snapToGrid w:val="0"/>
        <w:spacing w:line="540" w:lineRule="atLeast"/>
        <w:jc w:val="center"/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spacing w:line="540" w:lineRule="atLeast"/>
        <w:jc w:val="center"/>
        <w:rPr>
          <w:rFonts w:ascii="Times New Roman" w:hAnsi="Times New Roman" w:eastAsia="黑体" w:cs="Times New Roman"/>
          <w:color w:val="000000"/>
          <w:kern w:val="0"/>
          <w:sz w:val="32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</w:rPr>
        <w:t>软件工程学院接收本科生转专业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</w:rPr>
        <w:br w:type="textWrapping"/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</w:rPr>
        <w:t>实施细则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</w:rPr>
        <w:br w:type="textWrapping"/>
      </w:r>
    </w:p>
    <w:p>
      <w:pPr>
        <w:spacing w:line="559" w:lineRule="exact"/>
        <w:ind w:firstLine="643"/>
        <w:rPr>
          <w:rFonts w:ascii="Times New Roman" w:hAnsi="Times New Roman" w:eastAsia="仿宋_GB2312" w:cs="Times New Roman"/>
          <w:color w:val="000000"/>
          <w:kern w:val="0"/>
          <w:sz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</w:rPr>
        <w:t>第一条</w:t>
      </w:r>
      <w:r>
        <w:rPr>
          <w:rFonts w:ascii="Times New Roman" w:hAnsi="Times New Roman" w:eastAsia="仿宋_GB2312" w:cs="Times New Roman"/>
          <w:color w:val="000000"/>
          <w:kern w:val="0"/>
          <w:sz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</w:rPr>
        <w:t>根据《中山大学本科生学籍管理规定》，为进一步规范接收转专业管理工作，结合单位实际，制定本实施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kern w:val="0"/>
          <w:sz w:val="32"/>
        </w:rPr>
        <w:t>细则。</w:t>
      </w:r>
    </w:p>
    <w:p>
      <w:pPr>
        <w:spacing w:line="559" w:lineRule="exact"/>
        <w:ind w:firstLine="643"/>
        <w:rPr>
          <w:rFonts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</w:rPr>
        <w:t>第二条</w:t>
      </w:r>
      <w:r>
        <w:rPr>
          <w:rFonts w:ascii="Times New Roman" w:hAnsi="Times New Roman" w:eastAsia="仿宋_GB2312" w:cs="Times New Roman"/>
          <w:b/>
          <w:color w:val="000000"/>
          <w:kern w:val="0"/>
          <w:sz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</w:rPr>
        <w:t>转专业工作遵循尊重学生选择、培育学业特长、鼓励跨学科学习的原则，坚持公开透明、公平竞争、公正录取。</w:t>
      </w:r>
    </w:p>
    <w:p>
      <w:pPr>
        <w:spacing w:line="559" w:lineRule="exact"/>
        <w:ind w:firstLine="643"/>
        <w:rPr>
          <w:rFonts w:ascii="Times New Roman" w:hAnsi="Times New Roman" w:eastAsia="黑体" w:cs="Times New Roman"/>
          <w:color w:val="000000"/>
          <w:kern w:val="0"/>
          <w:sz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</w:rPr>
        <w:t>第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</w:rPr>
        <w:t>三</w:t>
      </w:r>
      <w:r>
        <w:rPr>
          <w:rFonts w:ascii="Times New Roman" w:hAnsi="Times New Roman" w:eastAsia="黑体" w:cs="Times New Roman"/>
          <w:color w:val="000000"/>
          <w:kern w:val="0"/>
          <w:sz w:val="32"/>
        </w:rPr>
        <w:t xml:space="preserve">条 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</w:rPr>
        <w:t>接收名额</w:t>
      </w:r>
    </w:p>
    <w:p>
      <w:pPr>
        <w:spacing w:line="559" w:lineRule="exact"/>
        <w:ind w:firstLine="643"/>
        <w:rPr>
          <w:rFonts w:ascii="Times New Roman" w:hAnsi="Times New Roman" w:eastAsia="黑体" w:cs="Times New Roman"/>
          <w:color w:val="000000"/>
          <w:kern w:val="0"/>
          <w:sz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</w:rPr>
        <w:t>各专业接收人数为本专业同年级人数的</w:t>
      </w:r>
      <w:r>
        <w:rPr>
          <w:rFonts w:ascii="Times New Roman" w:hAnsi="Times New Roman" w:eastAsia="仿宋_GB2312" w:cs="Times New Roman"/>
          <w:color w:val="000000"/>
          <w:kern w:val="0"/>
          <w:sz w:val="32"/>
        </w:rPr>
        <w:t>30%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</w:rPr>
        <w:t>以内，</w:t>
      </w:r>
      <w:r>
        <w:rPr>
          <w:rFonts w:hint="eastAsia" w:ascii="Times New Roman" w:hAnsi="Times New Roman" w:eastAsia="仿宋_GB2312" w:cs="Times New Roman"/>
          <w:kern w:val="0"/>
          <w:sz w:val="32"/>
        </w:rPr>
        <w:t>具体人数以当年公布的转专业接收计划为准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</w:rPr>
        <w:t>。</w:t>
      </w:r>
    </w:p>
    <w:p>
      <w:pPr>
        <w:spacing w:line="559" w:lineRule="exact"/>
        <w:ind w:firstLine="643"/>
        <w:rPr>
          <w:rFonts w:ascii="Times New Roman" w:hAnsi="Times New Roman" w:eastAsia="黑体" w:cs="Times New Roman"/>
          <w:color w:val="000000"/>
          <w:kern w:val="0"/>
          <w:sz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</w:rPr>
        <w:t>第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</w:rPr>
        <w:t>四</w:t>
      </w:r>
      <w:r>
        <w:rPr>
          <w:rFonts w:ascii="Times New Roman" w:hAnsi="Times New Roman" w:eastAsia="黑体" w:cs="Times New Roman"/>
          <w:color w:val="000000"/>
          <w:kern w:val="0"/>
          <w:sz w:val="32"/>
        </w:rPr>
        <w:t xml:space="preserve">条 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</w:rPr>
        <w:t>申请要求</w:t>
      </w:r>
    </w:p>
    <w:p>
      <w:pPr>
        <w:spacing w:line="559" w:lineRule="exact"/>
        <w:ind w:firstLine="643"/>
        <w:rPr>
          <w:rFonts w:ascii="Times New Roman" w:hAnsi="Times New Roman" w:eastAsia="仿宋_GB2312" w:cs="Times New Roman"/>
          <w:color w:val="000000"/>
          <w:kern w:val="0"/>
          <w:sz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</w:rPr>
        <w:t>（一）招生时有明确规定不能转专业者，取得学籍后已转过一次专业者，处于降级试读期间者，休学、保留学籍、达到退学条件者，不允许转专业。</w:t>
      </w:r>
    </w:p>
    <w:p>
      <w:pPr>
        <w:spacing w:line="559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</w:rPr>
        <w:t>（二）已修读高等数学或数学类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lang w:val="en-US" w:eastAsia="zh-CN"/>
        </w:rPr>
        <w:t>相关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</w:rPr>
        <w:t>课程，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lang w:val="en-US" w:eastAsia="zh-CN"/>
        </w:rPr>
        <w:t>至少一门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</w:rPr>
        <w:t>成绩不低于</w:t>
      </w:r>
      <w:r>
        <w:rPr>
          <w:rFonts w:ascii="Times New Roman" w:hAnsi="Times New Roman" w:eastAsia="仿宋_GB2312" w:cs="Times New Roman"/>
          <w:color w:val="000000"/>
          <w:kern w:val="0"/>
          <w:sz w:val="32"/>
        </w:rPr>
        <w:t>60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</w:rPr>
        <w:t>分。</w:t>
      </w:r>
    </w:p>
    <w:p>
      <w:pPr>
        <w:spacing w:line="559" w:lineRule="exact"/>
        <w:ind w:firstLine="643"/>
        <w:rPr>
          <w:rFonts w:ascii="Times New Roman" w:hAnsi="Times New Roman" w:eastAsia="仿宋_GB2312" w:cs="Times New Roman"/>
          <w:color w:val="000000"/>
          <w:kern w:val="0"/>
          <w:sz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</w:rPr>
        <w:t>符合申请要求的进入考核环节。</w:t>
      </w:r>
    </w:p>
    <w:p>
      <w:pPr>
        <w:spacing w:line="559" w:lineRule="exact"/>
        <w:ind w:firstLine="643"/>
        <w:rPr>
          <w:rFonts w:ascii="Times New Roman" w:hAnsi="Times New Roman" w:eastAsia="黑体" w:cs="Times New Roman"/>
          <w:kern w:val="0"/>
          <w:sz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</w:rPr>
        <w:t>第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</w:rPr>
        <w:t>五</w:t>
      </w:r>
      <w:r>
        <w:rPr>
          <w:rFonts w:ascii="Times New Roman" w:hAnsi="Times New Roman" w:eastAsia="黑体" w:cs="Times New Roman"/>
          <w:color w:val="000000"/>
          <w:kern w:val="0"/>
          <w:sz w:val="32"/>
        </w:rPr>
        <w:t xml:space="preserve">条 </w:t>
      </w:r>
      <w:r>
        <w:rPr>
          <w:rFonts w:hint="eastAsia" w:ascii="Times New Roman" w:hAnsi="Times New Roman" w:eastAsia="黑体" w:cs="Times New Roman"/>
          <w:kern w:val="0"/>
          <w:sz w:val="32"/>
        </w:rPr>
        <w:t>考核方式与工作流程</w:t>
      </w:r>
    </w:p>
    <w:p>
      <w:pPr>
        <w:spacing w:line="559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</w:rPr>
        <w:t>学院成立转专业考核小组，凡有直系亲属参加转专业考核的，必须回避。考核方式包括笔试和面试，笔</w:t>
      </w:r>
      <w:r>
        <w:rPr>
          <w:rFonts w:hint="eastAsia" w:ascii="Times New Roman" w:hAnsi="Times New Roman" w:eastAsia="仿宋_GB2312" w:cs="Times New Roman"/>
          <w:kern w:val="0"/>
          <w:sz w:val="32"/>
        </w:rPr>
        <w:t>试、面试全程录像。</w:t>
      </w:r>
    </w:p>
    <w:p>
      <w:pPr>
        <w:spacing w:line="559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</w:rPr>
        <w:t>（一）笔试</w:t>
      </w:r>
    </w:p>
    <w:p>
      <w:pPr>
        <w:spacing w:line="559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</w:rPr>
        <w:t>笔试内容：高等数学，满分1</w:t>
      </w:r>
      <w:r>
        <w:rPr>
          <w:rFonts w:ascii="Times New Roman" w:hAnsi="Times New Roman" w:eastAsia="仿宋_GB2312" w:cs="Times New Roman"/>
          <w:color w:val="000000"/>
          <w:kern w:val="0"/>
          <w:sz w:val="32"/>
        </w:rPr>
        <w:t>00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</w:rPr>
        <w:t>分。</w:t>
      </w:r>
    </w:p>
    <w:p>
      <w:pPr>
        <w:spacing w:line="559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</w:rPr>
        <w:t>笔试采用闭卷考试的方式，匿名阅卷。成绩由高到低排序，按接收计划</w:t>
      </w:r>
      <w:r>
        <w:rPr>
          <w:rFonts w:ascii="Times New Roman" w:hAnsi="Times New Roman" w:eastAsia="仿宋_GB2312" w:cs="Times New Roman"/>
          <w:color w:val="000000"/>
          <w:kern w:val="0"/>
          <w:sz w:val="32"/>
        </w:rPr>
        <w:t>1:1.8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</w:rPr>
        <w:t>的比例确定面试名单；笔试成绩相同而名额有限，则取入学以来全部课程平均绩点高者；笔试成绩低于</w:t>
      </w:r>
      <w:r>
        <w:rPr>
          <w:rFonts w:ascii="Times New Roman" w:hAnsi="Times New Roman" w:eastAsia="仿宋_GB2312" w:cs="Times New Roman"/>
          <w:color w:val="000000"/>
          <w:kern w:val="0"/>
          <w:sz w:val="32"/>
        </w:rPr>
        <w:t>60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</w:rPr>
        <w:t>分者，不予进入面试。</w:t>
      </w:r>
    </w:p>
    <w:p>
      <w:pPr>
        <w:spacing w:line="559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</w:rPr>
        <w:t>（二）面试</w:t>
      </w:r>
    </w:p>
    <w:p>
      <w:pPr>
        <w:spacing w:line="559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</w:rPr>
        <w:t xml:space="preserve">1.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</w:rPr>
        <w:t>面试内容：专业志趣、学业特长、学习能力、发展潜质、未来学习规划等，满分</w:t>
      </w:r>
      <w:r>
        <w:rPr>
          <w:rFonts w:ascii="Times New Roman" w:hAnsi="Times New Roman" w:eastAsia="仿宋_GB2312" w:cs="Times New Roman"/>
          <w:color w:val="000000"/>
          <w:kern w:val="0"/>
          <w:sz w:val="32"/>
        </w:rPr>
        <w:t>100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</w:rPr>
        <w:t>分。</w:t>
      </w:r>
    </w:p>
    <w:p>
      <w:pPr>
        <w:spacing w:line="559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</w:rPr>
        <w:t xml:space="preserve">2.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</w:rPr>
        <w:t>考核要求：面试环节实行</w:t>
      </w:r>
      <w:r>
        <w:rPr>
          <w:rFonts w:ascii="Times New Roman" w:hAnsi="Times New Roman" w:eastAsia="仿宋_GB2312" w:cs="Times New Roman"/>
          <w:color w:val="000000"/>
          <w:kern w:val="0"/>
          <w:sz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</w:rPr>
        <w:t>双随机</w:t>
      </w:r>
      <w:r>
        <w:rPr>
          <w:rFonts w:ascii="Times New Roman" w:hAnsi="Times New Roman" w:eastAsia="仿宋_GB2312" w:cs="Times New Roman"/>
          <w:color w:val="000000"/>
          <w:kern w:val="0"/>
          <w:sz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</w:rPr>
        <w:t>，随机确定学生面试次序，随机抽取面试试题。面试小组一般不少于</w:t>
      </w:r>
      <w:r>
        <w:rPr>
          <w:rFonts w:ascii="Times New Roman" w:hAnsi="Times New Roman" w:eastAsia="仿宋_GB2312" w:cs="Times New Roman"/>
          <w:color w:val="000000"/>
          <w:kern w:val="0"/>
          <w:sz w:val="32"/>
        </w:rPr>
        <w:t>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</w:rPr>
        <w:t>人，小组成员现场独立评分。</w:t>
      </w:r>
    </w:p>
    <w:p>
      <w:pPr>
        <w:spacing w:line="559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</w:rPr>
        <w:t>（三）录取</w:t>
      </w:r>
    </w:p>
    <w:p>
      <w:pPr>
        <w:spacing w:line="559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</w:rPr>
        <w:t>考核总成绩由笔试成绩的</w:t>
      </w:r>
      <w:r>
        <w:rPr>
          <w:rFonts w:ascii="Times New Roman" w:hAnsi="Times New Roman" w:eastAsia="仿宋_GB2312" w:cs="Times New Roman"/>
          <w:color w:val="000000"/>
          <w:kern w:val="0"/>
          <w:sz w:val="32"/>
        </w:rPr>
        <w:t>40%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</w:rPr>
        <w:t>和面试成绩的</w:t>
      </w:r>
      <w:r>
        <w:rPr>
          <w:rFonts w:ascii="Times New Roman" w:hAnsi="Times New Roman" w:eastAsia="仿宋_GB2312" w:cs="Times New Roman"/>
          <w:color w:val="000000"/>
          <w:kern w:val="0"/>
          <w:sz w:val="32"/>
        </w:rPr>
        <w:t>60%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</w:rPr>
        <w:t>构成。</w:t>
      </w:r>
    </w:p>
    <w:p>
      <w:pPr>
        <w:spacing w:line="559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</w:rPr>
        <w:t>列入接收计划的各专业（类）按总成绩由高到低进行排序，确定拟接收名单；总成绩相同的，则取入学以来全部课程平均绩点高者；面试成绩低于</w:t>
      </w:r>
      <w:r>
        <w:rPr>
          <w:rFonts w:ascii="Times New Roman" w:hAnsi="Times New Roman" w:eastAsia="仿宋_GB2312" w:cs="Times New Roman"/>
          <w:color w:val="000000"/>
          <w:kern w:val="0"/>
          <w:sz w:val="32"/>
        </w:rPr>
        <w:t>60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</w:rPr>
        <w:t>分者，不予接收。</w:t>
      </w:r>
    </w:p>
    <w:p>
      <w:pPr>
        <w:spacing w:line="559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</w:rPr>
        <w:t>学院根据转专业学生课程修读情况和考核情况确定学生的转入年级。</w:t>
      </w:r>
    </w:p>
    <w:p>
      <w:pPr>
        <w:spacing w:line="559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</w:rPr>
        <w:t>（四）公示</w:t>
      </w:r>
    </w:p>
    <w:p>
      <w:pPr>
        <w:spacing w:line="559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</w:rPr>
        <w:t>拟接收名单（含学生姓名、学号、拟转入专业和年级）经学院党政联席会审议通过后，公示</w:t>
      </w:r>
      <w:r>
        <w:rPr>
          <w:rFonts w:ascii="Times New Roman" w:hAnsi="Times New Roman" w:eastAsia="仿宋_GB2312" w:cs="Times New Roman"/>
          <w:kern w:val="0"/>
          <w:sz w:val="32"/>
        </w:rPr>
        <w:t>3</w:t>
      </w:r>
      <w:r>
        <w:rPr>
          <w:rFonts w:hint="eastAsia" w:ascii="Times New Roman" w:hAnsi="Times New Roman" w:eastAsia="仿宋_GB2312" w:cs="Times New Roman"/>
          <w:kern w:val="0"/>
          <w:sz w:val="32"/>
        </w:rPr>
        <w:t>天。</w:t>
      </w:r>
    </w:p>
    <w:p>
      <w:pPr>
        <w:spacing w:line="559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</w:rPr>
        <w:t>（五）报送</w:t>
      </w:r>
    </w:p>
    <w:p>
      <w:pPr>
        <w:spacing w:line="559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</w:rPr>
        <w:t>学院将公示后的拟接收学生名单报送教务部，经教务部复核并提请分管教学校领导审批通过后公示、公布。</w:t>
      </w:r>
    </w:p>
    <w:p>
      <w:pPr>
        <w:spacing w:line="559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</w:rPr>
        <w:t>第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</w:rPr>
        <w:t>六</w:t>
      </w:r>
      <w:r>
        <w:rPr>
          <w:rFonts w:ascii="Times New Roman" w:hAnsi="Times New Roman" w:eastAsia="黑体" w:cs="Times New Roman"/>
          <w:color w:val="000000"/>
          <w:kern w:val="0"/>
          <w:sz w:val="32"/>
        </w:rPr>
        <w:t>条</w:t>
      </w:r>
      <w:r>
        <w:rPr>
          <w:rFonts w:ascii="Times New Roman" w:hAnsi="Times New Roman" w:eastAsia="仿宋_GB2312" w:cs="Times New Roman"/>
          <w:color w:val="000000"/>
          <w:kern w:val="0"/>
          <w:sz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</w:rPr>
        <w:t>本细则经软件工程学院</w:t>
      </w:r>
      <w:r>
        <w:rPr>
          <w:rFonts w:ascii="Times New Roman" w:hAnsi="Times New Roman" w:eastAsia="仿宋_GB2312" w:cs="Times New Roman"/>
          <w:color w:val="000000"/>
          <w:kern w:val="0"/>
          <w:sz w:val="32"/>
        </w:rPr>
        <w:t>2022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</w:rPr>
        <w:t>年第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次党政联席会审议通过，自发布之日起执行，由软件工程学院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</w:rPr>
        <w:t>负责解释。原《软件工程学院本科生转专业实施细则》（软工〔</w:t>
      </w:r>
      <w:r>
        <w:rPr>
          <w:rFonts w:ascii="Times New Roman" w:hAnsi="Times New Roman" w:eastAsia="仿宋_GB2312" w:cs="Times New Roman"/>
          <w:color w:val="000000"/>
          <w:kern w:val="0"/>
          <w:sz w:val="32"/>
        </w:rPr>
        <w:t>2022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</w:rPr>
        <w:t>〕</w:t>
      </w:r>
      <w:r>
        <w:rPr>
          <w:rFonts w:ascii="Times New Roman" w:hAnsi="Times New Roman" w:eastAsia="仿宋_GB2312" w:cs="Times New Roman"/>
          <w:color w:val="000000"/>
          <w:kern w:val="0"/>
          <w:sz w:val="32"/>
        </w:rPr>
        <w:t>07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</w:rPr>
        <w:t>号）同时废止。本细则未做明确规定的事项按照学校规定执行。</w:t>
      </w:r>
    </w:p>
    <w:p>
      <w:pPr>
        <w:ind w:right="960"/>
        <w:jc w:val="right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</w:p>
    <w:p>
      <w:pPr>
        <w:ind w:right="960"/>
        <w:jc w:val="right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 xml:space="preserve">软件工程学院 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 xml:space="preserve">     </w:t>
      </w:r>
    </w:p>
    <w:p>
      <w:pPr>
        <w:wordWrap w:val="0"/>
        <w:jc w:val="right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eastAsia="黑体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9773285</wp:posOffset>
                </wp:positionV>
                <wp:extent cx="6120130" cy="0"/>
                <wp:effectExtent l="0" t="19050" r="52070" b="381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0" cmpd="thinThick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69.55pt;height:0pt;width:481.9pt;mso-position-horizontal:center;mso-position-horizontal-relative:margin;mso-position-vertical-relative:page;z-index:251660288;mso-width-relative:page;mso-height-relative:page;" filled="f" stroked="t" coordsize="21600,21600" o:gfxdata="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ECb&#10;Z9QAAAAKAQAADwAAAAAAAAABACAAAAAiAAAAZHJzL2Rvd25yZXYueG1sUEsBAhQAFAAAAAgAh07i&#10;QBJZcHa0AQAAPQMAAA4AAAAAAAAAAQAgAAAAIwEAAGRycy9lMm9Eb2MueG1sUEsFBgAAAAAGAAYA&#10;WQEAAEkFAAAAAA==&#10;">
                <v:fill on="f" focussize="0,0"/>
                <v:stroke weight="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022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 xml:space="preserve">日 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 xml:space="preserve">   </w:t>
      </w:r>
    </w:p>
    <w:sectPr>
      <w:headerReference r:id="rId3" w:type="default"/>
      <w:footerReference r:id="rId4" w:type="default"/>
      <w:pgSz w:w="11906" w:h="16838"/>
      <w:pgMar w:top="2098" w:right="1588" w:bottom="1843" w:left="1588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</w:t>
    </w:r>
    <w:r>
      <w:t xml:space="preserve">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ascii="方正小标宋简体" w:eastAsia="方正小标宋简体"/>
        <w:color w:val="FF0000"/>
        <w:spacing w:val="60"/>
        <w:w w:val="80"/>
        <w:sz w:val="36"/>
        <w:szCs w:val="8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F9"/>
    <w:rsid w:val="00020299"/>
    <w:rsid w:val="000377AA"/>
    <w:rsid w:val="00106A3A"/>
    <w:rsid w:val="0013607D"/>
    <w:rsid w:val="0015636B"/>
    <w:rsid w:val="00163659"/>
    <w:rsid w:val="00183888"/>
    <w:rsid w:val="00183916"/>
    <w:rsid w:val="00193956"/>
    <w:rsid w:val="001C157B"/>
    <w:rsid w:val="001F775A"/>
    <w:rsid w:val="00224BE9"/>
    <w:rsid w:val="00252A1F"/>
    <w:rsid w:val="002539BE"/>
    <w:rsid w:val="002937A0"/>
    <w:rsid w:val="002B7AC6"/>
    <w:rsid w:val="002E2ED1"/>
    <w:rsid w:val="002E7D98"/>
    <w:rsid w:val="00337448"/>
    <w:rsid w:val="003711BB"/>
    <w:rsid w:val="003C00A7"/>
    <w:rsid w:val="003D2C12"/>
    <w:rsid w:val="003F4A65"/>
    <w:rsid w:val="00412079"/>
    <w:rsid w:val="0044225E"/>
    <w:rsid w:val="00453A33"/>
    <w:rsid w:val="00456368"/>
    <w:rsid w:val="00493666"/>
    <w:rsid w:val="004C5A4C"/>
    <w:rsid w:val="004F4877"/>
    <w:rsid w:val="0057768F"/>
    <w:rsid w:val="005929C7"/>
    <w:rsid w:val="005A3C71"/>
    <w:rsid w:val="005B1D8E"/>
    <w:rsid w:val="005C1469"/>
    <w:rsid w:val="005D47DC"/>
    <w:rsid w:val="00664170"/>
    <w:rsid w:val="006804AC"/>
    <w:rsid w:val="0069189F"/>
    <w:rsid w:val="0069557B"/>
    <w:rsid w:val="006C22E5"/>
    <w:rsid w:val="006C7EB1"/>
    <w:rsid w:val="00703180"/>
    <w:rsid w:val="00717D6D"/>
    <w:rsid w:val="00770CCB"/>
    <w:rsid w:val="007C02D3"/>
    <w:rsid w:val="008438A0"/>
    <w:rsid w:val="0085723E"/>
    <w:rsid w:val="008A0EBE"/>
    <w:rsid w:val="008B210F"/>
    <w:rsid w:val="008F64F1"/>
    <w:rsid w:val="00900DA4"/>
    <w:rsid w:val="00911357"/>
    <w:rsid w:val="00922278"/>
    <w:rsid w:val="00950F0D"/>
    <w:rsid w:val="009F69FB"/>
    <w:rsid w:val="00A14D1E"/>
    <w:rsid w:val="00A224A2"/>
    <w:rsid w:val="00A367A7"/>
    <w:rsid w:val="00A83BD5"/>
    <w:rsid w:val="00AC0F4A"/>
    <w:rsid w:val="00AC7C79"/>
    <w:rsid w:val="00AE6889"/>
    <w:rsid w:val="00B2708E"/>
    <w:rsid w:val="00B50EDA"/>
    <w:rsid w:val="00B719F9"/>
    <w:rsid w:val="00B82087"/>
    <w:rsid w:val="00BA0000"/>
    <w:rsid w:val="00BC11AE"/>
    <w:rsid w:val="00C022AD"/>
    <w:rsid w:val="00C21999"/>
    <w:rsid w:val="00C41C91"/>
    <w:rsid w:val="00C779DE"/>
    <w:rsid w:val="00C8714D"/>
    <w:rsid w:val="00C9644E"/>
    <w:rsid w:val="00CA3CCF"/>
    <w:rsid w:val="00D13ECE"/>
    <w:rsid w:val="00D16C2D"/>
    <w:rsid w:val="00D20989"/>
    <w:rsid w:val="00D25E05"/>
    <w:rsid w:val="00D44CD9"/>
    <w:rsid w:val="00DA0B8B"/>
    <w:rsid w:val="00DA24FF"/>
    <w:rsid w:val="00DA37D0"/>
    <w:rsid w:val="00DA4433"/>
    <w:rsid w:val="00DC20B9"/>
    <w:rsid w:val="00DE5C59"/>
    <w:rsid w:val="00DF0222"/>
    <w:rsid w:val="00DF08B9"/>
    <w:rsid w:val="00E1296B"/>
    <w:rsid w:val="00E33772"/>
    <w:rsid w:val="00E47C8E"/>
    <w:rsid w:val="00E67249"/>
    <w:rsid w:val="00F51D8A"/>
    <w:rsid w:val="00F67827"/>
    <w:rsid w:val="00FA1A53"/>
    <w:rsid w:val="09EF3A3F"/>
    <w:rsid w:val="35FDA6AE"/>
    <w:rsid w:val="3BFAA46E"/>
    <w:rsid w:val="3F7F4309"/>
    <w:rsid w:val="4A6E5641"/>
    <w:rsid w:val="510C218D"/>
    <w:rsid w:val="557F5694"/>
    <w:rsid w:val="561D6AB5"/>
    <w:rsid w:val="579BB5CA"/>
    <w:rsid w:val="57EBAC3A"/>
    <w:rsid w:val="58831F4C"/>
    <w:rsid w:val="5BEF559A"/>
    <w:rsid w:val="5BFE0342"/>
    <w:rsid w:val="5C97804E"/>
    <w:rsid w:val="5FDE28E0"/>
    <w:rsid w:val="5FE77821"/>
    <w:rsid w:val="6E125932"/>
    <w:rsid w:val="6EDFE1E4"/>
    <w:rsid w:val="736B6167"/>
    <w:rsid w:val="76AD12DF"/>
    <w:rsid w:val="76FE068F"/>
    <w:rsid w:val="7754031C"/>
    <w:rsid w:val="77FE7A1A"/>
    <w:rsid w:val="7A072EC8"/>
    <w:rsid w:val="7ABD138C"/>
    <w:rsid w:val="7ACFFE00"/>
    <w:rsid w:val="7EF9C89F"/>
    <w:rsid w:val="81E79107"/>
    <w:rsid w:val="AE7FFA35"/>
    <w:rsid w:val="AF5FCA2A"/>
    <w:rsid w:val="B5F18A8F"/>
    <w:rsid w:val="CD7B997B"/>
    <w:rsid w:val="DBEE09D8"/>
    <w:rsid w:val="E9FCAED0"/>
    <w:rsid w:val="EB7FB32F"/>
    <w:rsid w:val="EBF8BE68"/>
    <w:rsid w:val="F7B3B1D7"/>
    <w:rsid w:val="FC7F0BFF"/>
    <w:rsid w:val="FDDE654D"/>
    <w:rsid w:val="FF6F026C"/>
    <w:rsid w:val="FF752542"/>
    <w:rsid w:val="FFD20B57"/>
    <w:rsid w:val="FFE36225"/>
    <w:rsid w:val="FFF34A02"/>
    <w:rsid w:val="FFFF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中山大学</Company>
  <Pages>3</Pages>
  <Words>1067</Words>
  <Characters>1196</Characters>
  <Lines>11</Lines>
  <Paragraphs>3</Paragraphs>
  <TotalTime>5</TotalTime>
  <ScaleCrop>false</ScaleCrop>
  <LinksUpToDate>false</LinksUpToDate>
  <CharactersWithSpaces>1217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2020-12-04T13:00:00Z</dcterms:created>
  <dc:creator>sse</dc:creator>
  <cp:lastModifiedBy>WPS_1665970670</cp:lastModifiedBy>
  <cp:lastPrinted>2020-12-04T13:30:00Z</cp:lastPrinted>
  <dcterms:modified xsi:type="dcterms:W3CDTF">2022-10-27T03:41:22Z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44665DDBF9DB489FB19F6415012EB9EE</vt:lpwstr>
  </property>
  <property fmtid="{D5CDD505-2E9C-101B-9397-08002B2CF9AE}" pid="4" name="commondata">
    <vt:lpwstr>eyJoZGlkIjoiNDI0Yjc4ODY5OTRhNTEzMzk5M2U3MTViYjU5Njg0NjUifQ==</vt:lpwstr>
  </property>
</Properties>
</file>